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E6" w:rsidRPr="007531E6" w:rsidRDefault="007531E6" w:rsidP="007531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E55"/>
          <w:sz w:val="24"/>
          <w:szCs w:val="24"/>
          <w:lang w:eastAsia="hu-HU"/>
        </w:rPr>
      </w:pPr>
      <w:bookmarkStart w:id="0" w:name="_GoBack"/>
      <w:bookmarkEnd w:id="0"/>
      <w:r w:rsidRPr="007531E6">
        <w:rPr>
          <w:rFonts w:ascii="Arial" w:eastAsia="Times New Roman" w:hAnsi="Arial" w:cs="Arial"/>
          <w:b/>
          <w:bCs/>
          <w:color w:val="333E55"/>
          <w:sz w:val="24"/>
          <w:szCs w:val="24"/>
          <w:lang w:eastAsia="hu-HU"/>
        </w:rPr>
        <w:t>5. Rendkívüli települési támogatás</w:t>
      </w:r>
    </w:p>
    <w:p w:rsidR="007531E6" w:rsidRPr="007531E6" w:rsidRDefault="007531E6" w:rsidP="007531E6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r w:rsidRPr="007531E6">
        <w:rPr>
          <w:rFonts w:ascii="Arial" w:eastAsia="Times New Roman" w:hAnsi="Arial" w:cs="Arial"/>
          <w:b/>
          <w:bCs/>
          <w:color w:val="333E55"/>
          <w:sz w:val="24"/>
          <w:szCs w:val="24"/>
          <w:lang w:eastAsia="hu-HU"/>
        </w:rPr>
        <w:t>6. §</w:t>
      </w:r>
      <w:r w:rsidRPr="007531E6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 (1) A Képviselő-testület a létfenntartást veszélyeztető rendkívüli élethelyzetbe került, időszakosan vagy tartósan létfenntartási gonddal küzdő személyek részére eseti jelleggel rendkívüli települési támogatást nyújt.</w:t>
      </w:r>
    </w:p>
    <w:p w:rsidR="007531E6" w:rsidRPr="007531E6" w:rsidRDefault="007531E6" w:rsidP="007531E6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r w:rsidRPr="007531E6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(2) Az </w:t>
      </w:r>
      <w:hyperlink r:id="rId4" w:anchor="SZ6@BE1" w:history="1">
        <w:r w:rsidRPr="007531E6">
          <w:rPr>
            <w:rFonts w:ascii="Arial" w:eastAsia="Times New Roman" w:hAnsi="Arial" w:cs="Arial"/>
            <w:color w:val="333E55"/>
            <w:sz w:val="24"/>
            <w:szCs w:val="24"/>
            <w:u w:val="single"/>
            <w:lang w:eastAsia="hu-HU"/>
          </w:rPr>
          <w:t>(1) bekezdés</w:t>
        </w:r>
      </w:hyperlink>
      <w:r w:rsidRPr="007531E6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 alkalmazásában létfenntartási gond, illetve rendkívüli élethelyzet az Szt. 45. § (4) bekezdésében foglaltakon túl:</w:t>
      </w:r>
    </w:p>
    <w:p w:rsidR="007531E6" w:rsidRPr="007531E6" w:rsidRDefault="007531E6" w:rsidP="007531E6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proofErr w:type="gramStart"/>
      <w:r w:rsidRPr="007531E6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a</w:t>
      </w:r>
      <w:proofErr w:type="gramEnd"/>
      <w:r w:rsidRPr="007531E6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) az egészségmegőrzés érdekében az egészségbiztosítás által nem, vagy csak részben támogatott egészségügyi szolgáltatás igénybevétele, ha a szolgáltatás díja a nyugdíjminimum 30%-át meghaladja;</w:t>
      </w:r>
    </w:p>
    <w:p w:rsidR="007531E6" w:rsidRPr="007531E6" w:rsidRDefault="007531E6" w:rsidP="007531E6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r w:rsidRPr="007531E6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b) ha a kérelmező önmaga és családja fenntartásáról más módon nem tud gondoskodni és a kialakult helyzet életüket, testi épségüket veszélyezteti;</w:t>
      </w:r>
    </w:p>
    <w:p w:rsidR="007531E6" w:rsidRPr="007531E6" w:rsidRDefault="007531E6" w:rsidP="007531E6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r w:rsidRPr="007531E6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c) nyugdíjkifizetése valamely ok miatt késik (nyugdíjazás elhúzódása, rokkantsági fok megállapítása);</w:t>
      </w:r>
    </w:p>
    <w:p w:rsidR="007531E6" w:rsidRPr="007531E6" w:rsidRDefault="007531E6" w:rsidP="007531E6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r w:rsidRPr="007531E6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d) ha a kérelmező alkalmanként jelentkező többletkiadások, különösen betegség, haláleset vagy egyéb, előre nem látható esemény miatt saját és családjában élők létfenntartása veszélyeztetett.</w:t>
      </w:r>
    </w:p>
    <w:p w:rsidR="007531E6" w:rsidRPr="007531E6" w:rsidRDefault="007531E6" w:rsidP="007531E6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r w:rsidRPr="007531E6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(3) A rendkívüli települési támogatás iránti kérelem benyújtásakor:</w:t>
      </w:r>
    </w:p>
    <w:p w:rsidR="007531E6" w:rsidRPr="007531E6" w:rsidRDefault="007531E6" w:rsidP="007531E6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proofErr w:type="gramStart"/>
      <w:r w:rsidRPr="007531E6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a</w:t>
      </w:r>
      <w:proofErr w:type="gramEnd"/>
      <w:r w:rsidRPr="007531E6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) </w:t>
      </w:r>
      <w:proofErr w:type="spellStart"/>
      <w:r w:rsidRPr="007531E6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a</w:t>
      </w:r>
      <w:proofErr w:type="spellEnd"/>
      <w:r w:rsidRPr="007531E6">
        <w:rPr>
          <w:rFonts w:ascii="Arial" w:eastAsia="Times New Roman" w:hAnsi="Arial" w:cs="Arial"/>
          <w:color w:val="333E55"/>
          <w:sz w:val="24"/>
          <w:szCs w:val="24"/>
          <w:lang w:eastAsia="hu-HU"/>
        </w:rPr>
        <w:t xml:space="preserve"> hajléktalanság tényét hajléktalan személyeket ellátó intézmény igazolásával,</w:t>
      </w:r>
    </w:p>
    <w:p w:rsidR="007531E6" w:rsidRPr="007531E6" w:rsidRDefault="007531E6" w:rsidP="007531E6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r w:rsidRPr="007531E6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b) a kórházi kezelést az érintett egészségügyi intézmény igazolásával,</w:t>
      </w:r>
    </w:p>
    <w:p w:rsidR="007531E6" w:rsidRPr="007531E6" w:rsidRDefault="007531E6" w:rsidP="007531E6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r w:rsidRPr="007531E6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c) a gyógyszerköltséget a gyógyszertár igazolásával,</w:t>
      </w:r>
    </w:p>
    <w:p w:rsidR="007531E6" w:rsidRPr="007531E6" w:rsidRDefault="007531E6" w:rsidP="007531E6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r w:rsidRPr="007531E6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d) az egészségügyi szolgáltatás igénybevételét az érintett egészségügyi szolgáltató</w:t>
      </w:r>
    </w:p>
    <w:p w:rsidR="007531E6" w:rsidRPr="007531E6" w:rsidRDefault="007531E6" w:rsidP="007531E6">
      <w:pPr>
        <w:shd w:val="clear" w:color="auto" w:fill="FFFFFF"/>
        <w:spacing w:after="0" w:line="240" w:lineRule="auto"/>
        <w:ind w:firstLine="180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proofErr w:type="gramStart"/>
      <w:r w:rsidRPr="007531E6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igazolásával</w:t>
      </w:r>
      <w:proofErr w:type="gramEnd"/>
      <w:r w:rsidRPr="007531E6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,</w:t>
      </w:r>
    </w:p>
    <w:p w:rsidR="007531E6" w:rsidRPr="007531E6" w:rsidRDefault="007531E6" w:rsidP="007531E6">
      <w:pPr>
        <w:shd w:val="clear" w:color="auto" w:fill="FFFFFF"/>
        <w:spacing w:after="0" w:line="240" w:lineRule="auto"/>
        <w:ind w:firstLine="180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proofErr w:type="gramStart"/>
      <w:r w:rsidRPr="007531E6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e</w:t>
      </w:r>
      <w:proofErr w:type="gramEnd"/>
      <w:r w:rsidRPr="007531E6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) a fűtés költségét a fűtési szolgáltató igazolásával vagy számlával,</w:t>
      </w:r>
    </w:p>
    <w:p w:rsidR="007531E6" w:rsidRPr="007531E6" w:rsidRDefault="007531E6" w:rsidP="007531E6">
      <w:pPr>
        <w:shd w:val="clear" w:color="auto" w:fill="FFFFFF"/>
        <w:spacing w:after="0" w:line="240" w:lineRule="auto"/>
        <w:ind w:firstLine="180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proofErr w:type="gramStart"/>
      <w:r w:rsidRPr="007531E6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f</w:t>
      </w:r>
      <w:proofErr w:type="gramEnd"/>
      <w:r w:rsidRPr="007531E6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) temetés költségeiről kiállított számlával</w:t>
      </w:r>
    </w:p>
    <w:p w:rsidR="007531E6" w:rsidRPr="007531E6" w:rsidRDefault="007531E6" w:rsidP="007531E6">
      <w:pPr>
        <w:shd w:val="clear" w:color="auto" w:fill="FFFFFF"/>
        <w:spacing w:after="0" w:line="240" w:lineRule="auto"/>
        <w:ind w:firstLine="180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proofErr w:type="gramStart"/>
      <w:r w:rsidRPr="007531E6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kell</w:t>
      </w:r>
      <w:proofErr w:type="gramEnd"/>
      <w:r w:rsidRPr="007531E6">
        <w:rPr>
          <w:rFonts w:ascii="Arial" w:eastAsia="Times New Roman" w:hAnsi="Arial" w:cs="Arial"/>
          <w:color w:val="333E55"/>
          <w:sz w:val="24"/>
          <w:szCs w:val="24"/>
          <w:lang w:eastAsia="hu-HU"/>
        </w:rPr>
        <w:t xml:space="preserve"> bizonyítani.</w:t>
      </w:r>
    </w:p>
    <w:p w:rsidR="007531E6" w:rsidRPr="007531E6" w:rsidRDefault="007531E6" w:rsidP="007531E6">
      <w:pPr>
        <w:shd w:val="clear" w:color="auto" w:fill="FFFFFF"/>
        <w:spacing w:after="0" w:line="240" w:lineRule="auto"/>
        <w:ind w:firstLine="180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r w:rsidRPr="007531E6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(4) </w:t>
      </w:r>
      <w:r w:rsidRPr="007531E6">
        <w:rPr>
          <w:rFonts w:ascii="Arial" w:eastAsia="Times New Roman" w:hAnsi="Arial" w:cs="Arial"/>
          <w:color w:val="333E55"/>
          <w:sz w:val="24"/>
          <w:szCs w:val="24"/>
          <w:vertAlign w:val="superscript"/>
          <w:lang w:eastAsia="hu-HU"/>
        </w:rPr>
        <w:t>2</w:t>
      </w:r>
      <w:r w:rsidRPr="007531E6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 Rendkívüli települési támogatás állapítható meg annak a személynek, akinek családjában az egy főre jutó jövedelem a szociális vetítési alapnak a 130%-át, egyedül élő esetén a 150%-át nem haladja meg.</w:t>
      </w:r>
    </w:p>
    <w:p w:rsidR="007531E6" w:rsidRPr="007531E6" w:rsidRDefault="007531E6" w:rsidP="007531E6">
      <w:pPr>
        <w:shd w:val="clear" w:color="auto" w:fill="FFFFFF"/>
        <w:spacing w:after="0" w:line="240" w:lineRule="auto"/>
        <w:ind w:firstLine="180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r w:rsidRPr="007531E6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(5) A támogatás összegét a kérelmező életkörülményeinek figyelembevételével úgy kell megállapítani, hogy az hathatós segítséget nyújtson a rászorulónak úgy, hogy az egyszeri települési támogatás összege: maximum 20.000 Ft-ig terjedhet.</w:t>
      </w:r>
    </w:p>
    <w:p w:rsidR="007531E6" w:rsidRPr="007531E6" w:rsidRDefault="007531E6" w:rsidP="007531E6">
      <w:pPr>
        <w:shd w:val="clear" w:color="auto" w:fill="FFFFFF"/>
        <w:spacing w:after="0" w:line="240" w:lineRule="auto"/>
        <w:ind w:firstLine="180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r w:rsidRPr="007531E6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(6) Rendkívüli települési támogatásként temetési segély állapítható meg annak a személynek, aki az elhunyt személy eltemettetéséről gondoskodott.</w:t>
      </w:r>
    </w:p>
    <w:p w:rsidR="007531E6" w:rsidRPr="007531E6" w:rsidRDefault="007531E6" w:rsidP="007531E6">
      <w:pPr>
        <w:shd w:val="clear" w:color="auto" w:fill="FFFFFF"/>
        <w:spacing w:after="0" w:line="240" w:lineRule="auto"/>
        <w:ind w:firstLine="180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r w:rsidRPr="007531E6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(7) Az eltemettető az elhunyt személy temetési költségeihez való hozzájárulás miatt igényelt támogatás iránti kérelmet a temetés napját követő 30 napon belül nyújthatja be.</w:t>
      </w:r>
    </w:p>
    <w:p w:rsidR="007531E6" w:rsidRPr="007531E6" w:rsidRDefault="007531E6" w:rsidP="007531E6">
      <w:pPr>
        <w:shd w:val="clear" w:color="auto" w:fill="FFFFFF"/>
        <w:spacing w:after="0" w:line="240" w:lineRule="auto"/>
        <w:ind w:firstLine="180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r w:rsidRPr="007531E6">
        <w:rPr>
          <w:rFonts w:ascii="Arial" w:eastAsia="Times New Roman" w:hAnsi="Arial" w:cs="Arial"/>
          <w:color w:val="333E55"/>
          <w:sz w:val="24"/>
          <w:szCs w:val="24"/>
          <w:lang w:eastAsia="hu-HU"/>
        </w:rPr>
        <w:t xml:space="preserve">(8) A temetési segély feltétele, hogy az elhunyt személy utolsó bejelentett lakóhelye a településen legyen, valamint az elhunyt személy eltemettetéséről gondoskodó </w:t>
      </w:r>
      <w:r w:rsidRPr="007531E6">
        <w:rPr>
          <w:rFonts w:ascii="Arial" w:eastAsia="Times New Roman" w:hAnsi="Arial" w:cs="Arial"/>
          <w:color w:val="333E55"/>
          <w:sz w:val="24"/>
          <w:szCs w:val="24"/>
          <w:lang w:eastAsia="hu-HU"/>
        </w:rPr>
        <w:lastRenderedPageBreak/>
        <w:t>kérelmező személy is bejelentett lakóhellyel rendelkezzen a településen, továbbá közte és az elhunyt személy között hozzátartozói viszony álljon fenn.</w:t>
      </w:r>
    </w:p>
    <w:p w:rsidR="007531E6" w:rsidRPr="007531E6" w:rsidRDefault="007531E6" w:rsidP="007531E6">
      <w:pPr>
        <w:shd w:val="clear" w:color="auto" w:fill="FFFFFF"/>
        <w:spacing w:after="0" w:line="240" w:lineRule="auto"/>
        <w:ind w:firstLine="180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r w:rsidRPr="007531E6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(9) A temetési segély összege a helyben szokásos legolcsóbb temetés költségének 10%-a.</w:t>
      </w:r>
    </w:p>
    <w:p w:rsidR="007531E6" w:rsidRPr="007531E6" w:rsidRDefault="007531E6" w:rsidP="007531E6">
      <w:pPr>
        <w:shd w:val="clear" w:color="auto" w:fill="FFFFFF"/>
        <w:spacing w:after="0" w:line="240" w:lineRule="auto"/>
        <w:ind w:firstLine="180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r w:rsidRPr="007531E6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(10) </w:t>
      </w:r>
      <w:r w:rsidRPr="007531E6">
        <w:rPr>
          <w:rFonts w:ascii="Arial" w:eastAsia="Times New Roman" w:hAnsi="Arial" w:cs="Arial"/>
          <w:color w:val="333E55"/>
          <w:sz w:val="24"/>
          <w:szCs w:val="24"/>
          <w:vertAlign w:val="superscript"/>
          <w:lang w:eastAsia="hu-HU"/>
        </w:rPr>
        <w:t>3</w:t>
      </w:r>
      <w:r w:rsidRPr="007531E6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 A helyben szokásos legolcsóbb temetés költsége 95 000.-Ft.</w:t>
      </w:r>
    </w:p>
    <w:p w:rsidR="007531E6" w:rsidRPr="007531E6" w:rsidRDefault="007531E6" w:rsidP="007531E6">
      <w:pPr>
        <w:shd w:val="clear" w:color="auto" w:fill="FFFFFF"/>
        <w:spacing w:after="0" w:line="240" w:lineRule="auto"/>
        <w:ind w:firstLine="180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r w:rsidRPr="007531E6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(11) Rendkívüli települési támogatásban egy családban élők esetén egyszerre csak egy személy részesülhet.</w:t>
      </w:r>
    </w:p>
    <w:p w:rsidR="007531E6" w:rsidRPr="007531E6" w:rsidRDefault="007531E6" w:rsidP="007531E6">
      <w:pPr>
        <w:shd w:val="clear" w:color="auto" w:fill="FFFFFF"/>
        <w:spacing w:after="0" w:line="240" w:lineRule="auto"/>
        <w:ind w:firstLine="180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r w:rsidRPr="007531E6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(12) Rendkívüli települési támogatás állapítható meg jövedelemhatárra tekintet nélkül az alábbi esetekben:</w:t>
      </w:r>
    </w:p>
    <w:p w:rsidR="007531E6" w:rsidRPr="007531E6" w:rsidRDefault="007531E6" w:rsidP="007531E6">
      <w:pPr>
        <w:shd w:val="clear" w:color="auto" w:fill="FFFFFF"/>
        <w:spacing w:after="0" w:line="240" w:lineRule="auto"/>
        <w:ind w:firstLine="180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r w:rsidRPr="007531E6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- igazolt, krónikus, hosszantartó betegségből adódó nagyobb összegű váratlan vagy nem tervezhető kiadások</w:t>
      </w:r>
    </w:p>
    <w:p w:rsidR="007531E6" w:rsidRPr="007531E6" w:rsidRDefault="007531E6" w:rsidP="007531E6">
      <w:pPr>
        <w:shd w:val="clear" w:color="auto" w:fill="FFFFFF"/>
        <w:spacing w:after="0" w:line="240" w:lineRule="auto"/>
        <w:ind w:firstLine="180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r w:rsidRPr="007531E6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- igazolt krízishelyzet: elemi csapás (pld. tűzkár), természeti csapás (pld. árvíz) stb.</w:t>
      </w:r>
    </w:p>
    <w:p w:rsidR="007531E6" w:rsidRPr="007531E6" w:rsidRDefault="007531E6" w:rsidP="007531E6">
      <w:pPr>
        <w:shd w:val="clear" w:color="auto" w:fill="FFFFFF"/>
        <w:spacing w:after="0" w:line="240" w:lineRule="auto"/>
        <w:ind w:firstLine="180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r w:rsidRPr="007531E6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(13) A </w:t>
      </w:r>
      <w:hyperlink r:id="rId5" w:anchor="SZ6@BE12" w:history="1">
        <w:r w:rsidRPr="007531E6">
          <w:rPr>
            <w:rFonts w:ascii="Arial" w:eastAsia="Times New Roman" w:hAnsi="Arial" w:cs="Arial"/>
            <w:color w:val="333E55"/>
            <w:sz w:val="24"/>
            <w:szCs w:val="24"/>
            <w:u w:val="single"/>
            <w:lang w:eastAsia="hu-HU"/>
          </w:rPr>
          <w:t>(12) bekezdés</w:t>
        </w:r>
      </w:hyperlink>
      <w:r w:rsidRPr="007531E6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ben foglalt esetekben a megállapított segély összege maximum 50.000.-Ft lehet.</w:t>
      </w:r>
    </w:p>
    <w:p w:rsidR="007531E6" w:rsidRPr="007531E6" w:rsidRDefault="007531E6" w:rsidP="007531E6">
      <w:pPr>
        <w:shd w:val="clear" w:color="auto" w:fill="FFFFFF"/>
        <w:spacing w:after="0" w:line="240" w:lineRule="auto"/>
        <w:ind w:firstLine="180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r w:rsidRPr="007531E6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(14) A rendkívüli települési támogatás természetbeni szociális ellátásként is nyújtható.</w:t>
      </w:r>
    </w:p>
    <w:p w:rsidR="007531E6" w:rsidRPr="007531E6" w:rsidRDefault="007531E6" w:rsidP="007531E6">
      <w:pPr>
        <w:shd w:val="clear" w:color="auto" w:fill="FFFFFF"/>
        <w:spacing w:after="0" w:line="240" w:lineRule="auto"/>
        <w:ind w:firstLine="180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r w:rsidRPr="007531E6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(15) Természetbeni ellátás formái jellemzően a következők lehetnek:</w:t>
      </w:r>
    </w:p>
    <w:p w:rsidR="007531E6" w:rsidRPr="007531E6" w:rsidRDefault="007531E6" w:rsidP="007531E6">
      <w:pPr>
        <w:shd w:val="clear" w:color="auto" w:fill="FFFFFF"/>
        <w:spacing w:after="0" w:line="240" w:lineRule="auto"/>
        <w:ind w:firstLine="180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r w:rsidRPr="007531E6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- a település élelmiszert forgalmazó boltjaiban kizárólag közvetlen fogyasztásra alkalmas élelmiszerek vásárlására jogosító utalvány, és / vagy</w:t>
      </w:r>
    </w:p>
    <w:p w:rsidR="007531E6" w:rsidRPr="007531E6" w:rsidRDefault="007531E6" w:rsidP="007531E6">
      <w:pPr>
        <w:shd w:val="clear" w:color="auto" w:fill="FFFFFF"/>
        <w:spacing w:after="0" w:line="240" w:lineRule="auto"/>
        <w:ind w:firstLine="180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r w:rsidRPr="007531E6">
        <w:rPr>
          <w:rFonts w:ascii="Arial" w:eastAsia="Times New Roman" w:hAnsi="Arial" w:cs="Arial"/>
          <w:color w:val="333E55"/>
          <w:sz w:val="24"/>
          <w:szCs w:val="24"/>
          <w:lang w:eastAsia="hu-HU"/>
        </w:rPr>
        <w:t xml:space="preserve">- </w:t>
      </w:r>
      <w:proofErr w:type="spellStart"/>
      <w:r w:rsidRPr="007531E6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tisztálkodószer</w:t>
      </w:r>
      <w:proofErr w:type="spellEnd"/>
      <w:r w:rsidRPr="007531E6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, tüzelő vásárlására jogosító utalvány, és / vagy</w:t>
      </w:r>
    </w:p>
    <w:p w:rsidR="007531E6" w:rsidRPr="007531E6" w:rsidRDefault="007531E6" w:rsidP="007531E6">
      <w:pPr>
        <w:shd w:val="clear" w:color="auto" w:fill="FFFFFF"/>
        <w:spacing w:after="0" w:line="240" w:lineRule="auto"/>
        <w:ind w:firstLine="180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r w:rsidRPr="007531E6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- élelmiszert, illetve tartós élelmiszert tartalmazó csomag.</w:t>
      </w:r>
    </w:p>
    <w:p w:rsidR="00871CEE" w:rsidRPr="007531E6" w:rsidRDefault="00871CEE">
      <w:pPr>
        <w:rPr>
          <w:sz w:val="24"/>
          <w:szCs w:val="24"/>
        </w:rPr>
      </w:pPr>
    </w:p>
    <w:sectPr w:rsidR="00871CEE" w:rsidRPr="00753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E6"/>
    <w:rsid w:val="007531E6"/>
    <w:rsid w:val="00871CEE"/>
    <w:rsid w:val="0089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C4CF8-8333-4CCD-99B6-0269AA23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2557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.njt.hu/eli/724638/r/2015/3" TargetMode="External"/><Relationship Id="rId4" Type="http://schemas.openxmlformats.org/officeDocument/2006/relationships/hyperlink" Target="https://or.njt.hu/eli/724638/r/2015/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Marianna</dc:creator>
  <cp:keywords/>
  <dc:description/>
  <cp:lastModifiedBy>Varga Marianna</cp:lastModifiedBy>
  <cp:revision>2</cp:revision>
  <dcterms:created xsi:type="dcterms:W3CDTF">2024-04-23T13:41:00Z</dcterms:created>
  <dcterms:modified xsi:type="dcterms:W3CDTF">2024-04-23T13:41:00Z</dcterms:modified>
</cp:coreProperties>
</file>